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206949613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146B63" w:rsidRDefault="00146B63">
          <w:pPr>
            <w:pStyle w:val="TOC"/>
          </w:pPr>
          <w:r>
            <w:rPr>
              <w:lang w:val="zh-CN"/>
            </w:rPr>
            <w:t>目录</w:t>
          </w:r>
        </w:p>
        <w:p w:rsidR="00146B63" w:rsidRPr="00146B63" w:rsidRDefault="00146B63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146B63">
            <w:rPr>
              <w:rFonts w:ascii="Times New Roman" w:eastAsia="Tripitaka UniCode" w:hAnsi="Times New Roman" w:cs="Times New Roman"/>
            </w:rPr>
            <w:fldChar w:fldCharType="begin"/>
          </w:r>
          <w:r w:rsidRPr="00146B63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146B63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93874708" w:history="1">
            <w:r w:rsidRPr="00146B63">
              <w:rPr>
                <w:rStyle w:val="a5"/>
                <w:rFonts w:ascii="Times New Roman" w:eastAsia="Tripitaka UniCode" w:hAnsi="Times New Roman" w:cs="Times New Roman"/>
                <w:noProof/>
              </w:rPr>
              <w:t>金剛般若波羅蜜經</w:t>
            </w:r>
            <w:r w:rsidRPr="00146B63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146B63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_Toc493874708 \h </w:instrText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t>83</w:t>
            </w:r>
            <w:r w:rsidRPr="00146B63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146B63" w:rsidRDefault="00146B63">
          <w:r w:rsidRPr="00146B63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E558FE" w:rsidRPr="00E558FE" w:rsidRDefault="00E558FE" w:rsidP="00E558FE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E558FE" w:rsidRPr="00E558FE" w:rsidRDefault="00E558FE" w:rsidP="00E558FE">
      <w:pPr>
        <w:pStyle w:val="AAA"/>
        <w:rPr>
          <w:rFonts w:hint="eastAsia"/>
        </w:rPr>
      </w:pPr>
      <w:bookmarkStart w:id="1" w:name="_Toc493874708"/>
      <w:r w:rsidRPr="00E558FE">
        <w:rPr>
          <w:rFonts w:hint="eastAsia"/>
        </w:rPr>
        <w:t>金剛般若波羅蜜經 羽</w:t>
      </w:r>
      <w:bookmarkEnd w:id="1"/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姚秦天竺三藏鳩摩羅什 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如是我聞.一時,佛在舍衛國祇樹給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孤獨園,與大比丘衆千二百五十人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俱.爾時,世尊食時,著衣持鉢,入舍衛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大城,乞食於其城中,次第乞已,還至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本處,飯食訖,收衣鉢,洗足已,敷座而坐.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時,長老須菩提在大衆中,卽從座起,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偏袒右肩,右膝著地,合掌恭敬,而白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佛言:希有.世尊,如來善護念諸菩薩,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善付囑諸菩薩.世尊,善男子、善女人、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發阿耨多羅三藐三菩提心,應云何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住,云何降伏其心?佛言:善哉,善哉!須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菩提,如汝所說,如來善護念諸菩薩,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善付囑諸菩薩.汝今諦聽.當爲汝說.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善男子、善女人發阿耨多羅三藐三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菩提心,應如是住,如是降伏其心.唯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然.世尊,願樂欲聞.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佛告須菩提:諸菩薩摩訶薩應如是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降伏其心,所有一切衆生之類,若卵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生,若胎生,若濕生,若化生,若有色,若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無色,若有想,若無想,若非有想非無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想,我皆令入無餘涅槃,而滅度之.如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是滅度無量無數無邊衆生,實無衆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生得滅度者.何以故?須菩提,若菩薩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有我相、人相、衆生相、壽者相,卽非菩薩.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復次,須菩提,菩薩於法,應無所住,行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於布施,所謂不住色布施,不住聲、香、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味、觸法布施.須菩提,菩薩應如是布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施,不住於相.何以故?若菩薩不住相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布施,其福德不可思量.須菩提,於意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云何?東方虛空可思量不?不也,世尊.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須菩提,南、西、北方,四維上、下虛空可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思量不?不也,世尊.須菩提,菩薩無住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相布施福德,亦復如是,不可思量.須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菩提,菩薩但應如所教住.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須菩提,於意云何?可以身相,見如來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不?不也.世尊,不可以身相,得見如來.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何以故?如來所說身相,卽非身相.佛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告須菩提:凡所有相皆是虛妄,若見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諸相非相,則見如來.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須菩提白佛言:世尊,頗有衆生得聞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如是言說章句,生實信不?佛告須菩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提:莫作是說.如來滅後,後五百歲,有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持戒修福者,於此章句,能生信心,以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此爲實,當知是人不於一佛、二佛,三、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四、五佛,而種善根.已於無量,千萬佛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所種諸善根,聞是章句,乃至一念,生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淨信者.須菩提,如來悉知悉.見是諸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衆生,得如是無量福德.何以故?是諸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衆生無復我相、人相、衆生相、壽者相、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無法相,亦無非法相.何以故?是諸衆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生若心取相,則爲著我、人、衆生、壽者,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若取法相,卽著我、人、衆生、壽者.何以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故?若取非法相,卽著我、人、衆生、壽者.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是故不應取法,不應取非法.以是義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故,如來常說,汝等比丘知我說法,如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筏喩者,法尚應捨,何況非法?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須菩提,於意云何?如來得阿耨多羅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三藐三菩提耶?如來有所說法耶?須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菩提言:如我解佛所說義,無有定法,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名阿耨多羅三藐三菩提,亦無有定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法,如來可說.何以故?如來所說法皆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不可取,不可說,非法,非非法.所以者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何?一切賢聖皆以無爲法,而有差別.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須菩提,於意云何?若人滿三千大千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世界七寶,以用布施,是人所得福德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寧爲多不?須菩提言:甚多,世尊.何以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故?是福德卽非福德性.是故如來說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福德多.若復有人於此經中,受持乃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至四句偈等,爲他人說,其福勝彼.何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以故?須菩提,一切諸佛及諸佛阿耨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多羅三藐三菩提法皆從此經出.須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菩提,所謂佛法者,卽非佛法.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須菩提,於意云何?須陁洹能作是念: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我得須陁洹果不.,須菩提言:不也,世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尊.何以故?須陁洹名爲入流,而無所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入,不入色、聲、香、味、觸法,是名須陁洹.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須菩提,於意云何?斯陁含能作是念: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我得斯陁含果不.,須菩提言:不也,世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尊何以故斯陁含名一往來而實無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往來,是名斯陁含.須菩提,於意云何?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阿那含能作是念:我得阿那含果不.,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須菩提言:不也,世尊.何以故?阿那含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名爲不來,而實無來,是故名阿那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含.須菩提,於意云何?阿羅漢能作是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念:我得阿羅漢道不.,須菩提言:不也,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世尊.何以故實無有法,名阿羅漢.世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尊,若阿羅漢作是念:我得阿羅漢道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卽爲著我、人、衆生、壽者.世尊,佛說:我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得無諍三昧人中,最爲第一,是第一,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離欲阿羅漢.,我不作是念:我是離欲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阿羅漢..世尊,我若作是念:我得阿羅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漢道.,世尊則不說:須菩提,是樂阿蘭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那行者.,以須菩提實無所行,而名須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菩提,是樂阿蘭那行.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佛告須菩提:於意云何?如來昔在然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燈佛所,於法有所得不?世尊,如來在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然燈佛所,於法實無所得..須菩提,於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意云何?菩薩莊嚴佛土不?不也,世尊..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何以故?莊嚴佛土者,則非莊嚴,是名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莊嚴.是故須菩提,諸菩薩摩訶薩應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如是生淸淨心,不應住色生心,不應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住,聲、香、味、觸法生心,應無所住,而生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其心.須菩提,譬如有人,身如須彌山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王,於意云何?是身爲大不?須菩提言: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甚大,世尊.何以故?佛說非身,是名大身.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須菩提,如恒河中所有沙數,如是沙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等恒河,於意云何?是諸恒河沙,寧爲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多不?須菩提言:甚多,世尊.但諸恒河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尚多無數,何況其沙?須菩提,我今實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言告汝,若有善男子、善女人,以七寶,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滿爾所恒河沙數三千大千世界,以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用布施,得福多不?須菩提言:甚多,世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尊.佛告須菩提若善男子、善女人,於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此經中,乃至受持四句偈等,爲他人,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說,而此福德勝前福德.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復次,須菩提,隨說是經,乃至四句偈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等,當知:此處一切世閒、天、人、阿修羅,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皆應供養,如佛塔廟.,何況有人盡能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受持讀誦,須菩提,當知:是人成就最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上第一希有之法.,若是經典所在之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處,則爲有佛,若尊重弟子.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爾時,須菩提白佛言:世尊,當何名此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經,我等云何奉持?佛告須菩提:是經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名爲金剛般若波羅蜜,以是名字,汝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當奉持.所以者何?須菩提,佛說般若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波羅蜜,則非般若波羅蜜.須菩提,於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意云何?如來有所說法不?須菩提白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佛言:世尊,如來無所說.須菩提,於意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云何?三千大千世界所有微塵,是爲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多不?須菩提言:甚多,世尊.須菩提,諸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微塵如來說非微塵,是名微塵.如來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說世界,非世界,是名世界.須菩提於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意云何?可以三十二相見如來不?不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也,世尊.不可以三十二相,得見如來.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何以故?如來說三十二相,卽是非相,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是名三十二相.須菩提,若有善男子、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善女人,以恒河沙等身命布施,若復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有人於此經中,乃至受持四句偈等,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爲他人說,其福甚多.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爾時,須菩提聞說是經,深解義趣,涕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淚悲泣,而白佛言:希有.世尊,佛說如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是甚深經典,我從昔來,所得慧眼,未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曾得聞如是之經.世尊,若復有人得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聞是經,信心淸淨,則生實相,當知:是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人成就第一希有功德..世尊,是實相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者,則是非相.是故,如來說名實相.世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尊,我今得聞如是經典,信解受持,不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足爲難,若當來世後五百歲,其有衆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生得聞是經,信解受持,是人則爲第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一希有.何以故?此人無我相、人相、衆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生相、壽者相.所以者何?我相卽是非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相,人相、衆生相、壽者相卽是非相.何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以故?離一切諸相,則名諸佛.佛告須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菩提:如是如是.若復有人得聞是經,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不驚不怖不畏,當知是人甚爲希有.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何以故?須菩提,如來說第一波羅蜜,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非第一波羅蜜,是名第一波羅蜜.須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菩提,忍辱波羅蜜,如來說,非忍辱波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羅蜜.何以故須菩提,如我昔爲歌利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王,割截身體,我於爾時,無我相,無人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相,無衆生相,無壽者相.何以故?我於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往昔,節節支解時,若有我相、人相、衆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生相、壽者相,應生瞋恨.須菩提,又念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過去於五百世,作忍辱仙人,於爾所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世,無我相,無人相,無衆生相,無壽者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相.是故,須菩提,菩薩應離一切相,發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阿耨多羅三藐三菩提心,不應住色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生心,不應住聲、香、味、觸法生心,應生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無所住心.若心有住,則爲非住,是故,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佛說:菩薩心,不應住色布施..須菩提,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菩薩爲利益一切衆生,應如是布施,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如來說:一切諸相卽是非相..又說:一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切衆生則非衆生..須菩提,如來是眞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語者,實語者,如語者,不誑語者,不異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語者.須菩提,如來所得法,此法無實,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無虛.須菩提,若菩薩心住於法,而行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布施,如人入闇,則無所見.若菩薩心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不住法,而行布施,如人有目,日光明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照,見種種色.須菩提,當來之世,若有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善男子、善女人,能於此經,受持讀誦,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則爲如來,以佛智慧,悉知是人,悉見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是人皆得成就無量無邊功德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須菩提,若有善男子,善女人初日分,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以恒河沙等身布施,中日分,復以恒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河沙等身布施,後日分,亦以恒河沙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等身布施,如是無量百千萬億劫,以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身布施.若復有人聞此經典,信心不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逆,其福勝彼,何況書寫、受持、讀誦,爲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人解說?須菩提,以要言之,是經有不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可思議不可稱量無邊功德如來爲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發大乘者說,爲發最上乘者說.若有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人能受持讀誦,廣爲人說,如來悉知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是人,悉見是人,皆得成就不可量,不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可稱,無有邊,不可思議功德.如是人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等,則爲荷擔如來阿耨多羅三藐三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菩提.何以故?須菩提,若樂小法者,著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我見、人見、衆生見、壽者見,則於此經,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不能聽受讀誦,爲人解說.須菩提,在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在處處,若有此經,一切世閒天、人、阿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修羅所應供養,當知此處,則爲是塔,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皆應恭敬,作禮圍繞,以諸華香,而散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其處.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復次,須菩提,善男子、善女人,受持讀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誦此經,若爲人輕賤,是人先世罪業,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應墮惡道以今世人輕賤故,先世罪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業,則爲消滅,當得阿耨多羅三藐三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菩提.須菩提,我念過去無量阿僧祇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劫,於然燈佛前,得値八百四千萬億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那由他諸佛,悉皆供養承事,無空過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者.若復有人,於後末世,能受持讀誦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此經,所得功德,於我所供養諸佛功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德,百分不及一,千萬億分,乃至筭數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譬喩,所不能及.須菩提,若善男子、善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女人,於後末世,有受持讀誦此經,所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得功德,我若具說者,或有人聞,心則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狂亂,狐疑不信,須菩提,當知是經義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不可思議,果報亦不可思議.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爾時,須菩提白佛言:世尊,善男子,善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女人,發阿耨多羅三藐三菩提心,云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何應住,云何降伏其心?佛告須菩提: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善男子,善女人,發阿耨多羅三藐三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菩提者,當生如是心:我應滅度一切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衆生.,滅度一切衆生已,而無有一衆生實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滅度者.何以故?須菩提,若菩薩有我相、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人相、衆生相、壽者相,則非菩薩.所以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者何?須菩提,實無有法,發阿耨多羅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三藐三菩提者.須菩提,於意云何?如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來於然燈佛所,有法得阿耨多羅三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藐三菩提不?不也.世尊,如我解佛所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說義,佛於然燈佛所,無有法,得阿耨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多羅三藐三菩提.佛言:如是如是.須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菩提,實無有法,如來得阿耨多羅三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藐三菩提.須菩提,若有法,如來得阿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耨多羅三藐三菩提者,然燈佛則不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與我受記,汝於來世,當得作佛,號釋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迦牟尼,以實無有法,得阿耨多羅三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藐三菩提.是故,然燈佛與我受記,作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是言:汝於來世,當得作佛,號釋迦牟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尼..何以故?如來者,卽諸法如義,若有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人言:如來得阿耨多羅三藐三菩提.,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須菩提,實無有法,佛得阿耨多羅三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藐三菩提.須菩提,如來所得阿耨多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羅三藐三菩提,於是中無實無虛.是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故,如來說:一切法皆是佛法..須菩提,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所言一切法者,卽非一切法,是故,名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一切法.須菩提,譬如人身長大.須菩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提言:世尊,如來說人身長大,則爲非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大身,是名大身.須菩提,菩薩亦如是,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若作是言:我當滅度無量衆生.,則不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名菩薩.何以故?須菩提,實無有法,名爲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菩薩.是故,佛說:一切法無我,無人,無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衆生,無壽者..須菩提,若菩薩作是言: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我當莊嚴佛土是不名菩薩.何以故?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如來說莊嚴佛土者,卽非莊嚴,是名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莊嚴.須菩提,若菩薩通達無我法者,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如來說:名眞是菩薩.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須菩提,於意云何?如來有肉眼不?如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是.世尊,如來有肉眼.須菩提,於意云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何?如來有天眼不?如是,世尊,如來有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天眼.須菩提,於意云何?如來有慧眼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不?如是.世尊,如來有慧眼.須菩提,於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意云何?如來有法眼不?如是.世尊,如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來有法眼.須菩提,於意云何?如來有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佛眼不?如是.世尊,如來有佛眼.須菩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提,於意云何?恒河中所有沙,佛說是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沙不?如是.世尊,如來說是沙.須菩提,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於意云何?如一恒河中,所有沙有如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是等恒河,是諸恒河所有沙數,佛世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界如是寧爲多不?甚多,世尊.佛告須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菩提:爾所國土中所有衆生若干種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心,如來悉知.何以故?如來說諸心,皆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爲非心,是名爲心.所以者何?須菩提,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過去心不可得,現在心不可得,未來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心不可得.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須菩提,於意云何?若有人滿三千大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千世界七寶,以用布施,是人以是因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緣,得福多不?如是,世尊,此人以是因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緣得福甚多須菩提,若福德有實,如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來不說得福德多,以福德無故,如來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說得福德多.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須菩提,於意云何?佛可以具足色身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見不?不也.世尊,如來不應以具足色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身見.何以故如來說具足色身,卽非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具足色身,是名具足色身.須菩提,於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意云何?如來可以具足諸相.見不?不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也.世尊,如來不應以具足諸相見何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以故?如來說諸相具足,卽非具足,是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名諸相具足.須菩提,汝勿謂如來作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是念:我當有所說法.,莫作是念.何以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故?若人言:如來有所說法.,卽爲謗佛,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不能解我所說故.須菩提,說法者無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法可說,是名說法.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爾時,慧命須菩提白佛言:世尊,頗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有衆生於未來世,聞說是法,生信心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不?佛言:須菩提,彼非衆生,非不衆生.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何以故?須菩提,衆生衆生者,如來說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非衆生,是名衆生.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須菩提白佛言:世尊,佛得阿耨多羅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三藐三菩提,爲無所得耶?如是如是.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須菩提,我於阿耨多羅三藐三菩提</w:t>
      </w:r>
    </w:p>
    <w:p w:rsidR="00E558FE" w:rsidRPr="00E558FE" w:rsidRDefault="00E558FE" w:rsidP="00E558FE">
      <w:pPr>
        <w:spacing w:line="42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乃至無有少法可得,是名阿耨多羅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三藐三菩提.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復次,須菩提,是法平等無有高下,是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名阿耨多羅三藐三菩提,以無我、無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人、無衆生、無壽者,修一切善法,則得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阿耨多羅三藐三菩提.須菩提,所言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善法者,如來說:非善法.,是名善法.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須菩提,若三千大千世界中,所有諸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須彌山王如是等七寶聚,有人持用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布施,若人以此般若波羅蜜經,乃至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四句偈等,受持讀誦,爲他人說,於前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福德百分不及一,百千萬億分,乃至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筭數譬喩,所不能及.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須菩提,於意云何?汝等勿謂如來作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是念:我當度衆生..須菩提,莫作是念,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何以故?實無有衆生如來度者,若有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衆生如來度者,如來則有我、人、衆生、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壽者.須菩提,如來說:有我者.,則非有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我,而凡夫之人以爲有我,須菩提,凡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夫者如來說則非凡夫.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須菩提,於意云何?可以三十二相,觀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如來不?須菩提言:如是如是.以三十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二相,觀如來.佛言:須菩提,若以三十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二相,觀如來者,轉輪聖王則是如來.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須菩提白佛言:世尊如我解佛所說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義,不應以三十二相,觀如來.爾時,世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尊而說偈言: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若以色見我以音聲求我是人行邪道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不能見如來.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須菩提,汝若作是念:如來不以具足相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故,得阿耨多羅三藐三菩提..須菩提,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莫作是念.如來不以具足相故,得阿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耨多羅三藐三菩提.須菩提,汝若作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是念:發阿耨多羅三藐三菩提者,說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諸法斷滅相.,莫作是念.何以故?發阿耨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多羅三藐三菩提心者,於法不說斷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滅相.須菩提,若菩薩以滿恒河沙等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世界七寶布施,若復有人知一切法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無我,得成於忍,此菩薩,勝前菩薩所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得功德.須菩提,以諸菩薩不受福德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故.須菩提白佛言:世尊,云何菩薩不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受福德?須菩提,菩薩所作福德,不應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貪著.是故,說不受福德.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須菩提,若有人言:如來若來若去,若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坐若臥.,是人不解我所說義.何以故?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如來者無所從來,亦無所去,故名如來.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須菩提,若善男子、善女人,以三千大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千世界,碎爲微塵,於意云何?是微塵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衆,寧爲多不?甚多,世尊.何以故?若是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微塵衆實有者,佛則不說,是微塵衆.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所以者何?佛說微塵衆,則非微塵衆,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是名微塵衆.世尊,如來所說三千大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千世界,則非世界,是名世界.何以故?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若世界實有者,則是一合相,如來說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一合相,則非一合相,是名一合相.須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菩提,一合相者,則是不可說,但凡夫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之人貪著其事.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須菩提,若人言:佛說我見、人見、衆生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見、壽者見.,須菩提,於意云何?是人解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我所說義不?世尊,是人不解如來所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說義.何以故?世尊說:我見、人見、衆生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見、壽者見.,卽非我見、人見、衆生見、壽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者見,是名我見、人見、衆生見、壽者見.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須菩提,發阿耨多羅三藐三菩提心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者,於一切法,應如是知,如是見,如是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信解,不生法相.須菩提,所言法相者,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如來說、卽非法相,是名法相.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須菩提,若有人以滿無量阿僧祇世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界七寶,持用布施,若有善男子、善女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人,發菩薩心者持於此經,乃至四句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lastRenderedPageBreak/>
        <w:t>偈等,受持讀誦爲人演說,其福勝彼,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云何爲人演說?不取於相,如如不動,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何以故?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一切有爲法如夢幻泡影如露亦如電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應作如是觀.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佛說是經已,長老須菩提及諸比丘、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比丘尼,優婆塞、優婆夷,一切世閒天、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人、阿修羅,聞佛所說,皆大歡喜,信受</w:t>
      </w:r>
    </w:p>
    <w:p w:rsid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奉行.</w:t>
      </w:r>
    </w:p>
    <w:p w:rsidR="00146B63" w:rsidRPr="00E558FE" w:rsidRDefault="00146B63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</w:p>
    <w:p w:rsid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金剛般若波羅蜜經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</w:p>
    <w:p w:rsidR="00E558FE" w:rsidRPr="00E558FE" w:rsidRDefault="00E558FE" w:rsidP="00E558FE">
      <w:pPr>
        <w:spacing w:line="440" w:lineRule="exact"/>
        <w:ind w:firstLineChars="200" w:firstLine="480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眞言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那謨婆伽跋帝 鉢喇壤 波羅弭多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曳 唵 伊利底 伊室利 輸盧馱</w:t>
      </w:r>
    </w:p>
    <w:p w:rsid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sz w:val="24"/>
          <w:szCs w:val="24"/>
        </w:rPr>
        <w:t>毘舍耶毘舍耶莎婆訶.</w:t>
      </w:r>
    </w:p>
    <w:p w:rsidR="00E558FE" w:rsidRPr="00E558FE" w:rsidRDefault="00E558FE" w:rsidP="00E558F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</w:p>
    <w:p w:rsidR="00E558FE" w:rsidRDefault="00E558FE" w:rsidP="00E558FE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E558FE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E558FE" w:rsidRPr="00E558FE" w:rsidRDefault="00E558FE" w:rsidP="00E558FE">
      <w:pPr>
        <w:spacing w:line="440" w:lineRule="exact"/>
        <w:ind w:firstLineChars="200" w:firstLine="480"/>
        <w:rPr>
          <w:rFonts w:ascii="Tripitaka UniCode" w:eastAsia="Tripitaka UniCode" w:hint="eastAsia"/>
          <w:sz w:val="24"/>
          <w:szCs w:val="24"/>
        </w:rPr>
      </w:pPr>
      <w:r w:rsidRPr="00E558FE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E558F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E558FE">
      <w:type w:val="continuous"/>
      <w:pgSz w:w="11907" w:h="21546"/>
      <w:pgMar w:top="680" w:right="851" w:bottom="567" w:left="851" w:header="284" w:footer="57" w:gutter="0"/>
      <w:pgNumType w:start="83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09" w:rsidRDefault="008E1F09" w:rsidP="0070445D">
      <w:r>
        <w:separator/>
      </w:r>
    </w:p>
  </w:endnote>
  <w:endnote w:type="continuationSeparator" w:id="0">
    <w:p w:rsidR="008E1F09" w:rsidRDefault="008E1F09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146B63" w:rsidRPr="00146B63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09" w:rsidRDefault="008E1F09" w:rsidP="0070445D">
      <w:r>
        <w:separator/>
      </w:r>
    </w:p>
  </w:footnote>
  <w:footnote w:type="continuationSeparator" w:id="0">
    <w:p w:rsidR="008E1F09" w:rsidRDefault="008E1F09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2D47AF">
      <w:rPr>
        <w:rFonts w:hint="eastAsia"/>
        <w:color w:val="C00000"/>
      </w:rPr>
      <w:t>五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46B63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90102"/>
    <w:rsid w:val="003B69CC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E1F09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96DFB"/>
    <w:rsid w:val="00BF1ACD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558FE"/>
    <w:rsid w:val="00EB6C25"/>
    <w:rsid w:val="00EC37CF"/>
    <w:rsid w:val="00ED15F3"/>
    <w:rsid w:val="00F05BA9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E558F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46B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146B63"/>
  </w:style>
  <w:style w:type="character" w:styleId="a5">
    <w:name w:val="Hyperlink"/>
    <w:basedOn w:val="a0"/>
    <w:uiPriority w:val="99"/>
    <w:unhideWhenUsed/>
    <w:rsid w:val="00146B6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4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6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E558F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46B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146B63"/>
  </w:style>
  <w:style w:type="character" w:styleId="a5">
    <w:name w:val="Hyperlink"/>
    <w:basedOn w:val="a0"/>
    <w:uiPriority w:val="99"/>
    <w:unhideWhenUsed/>
    <w:rsid w:val="00146B6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4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6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54B9-ED6C-4D96-BDC6-EE154676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3</cp:revision>
  <dcterms:created xsi:type="dcterms:W3CDTF">2017-09-22T11:27:00Z</dcterms:created>
  <dcterms:modified xsi:type="dcterms:W3CDTF">2017-09-22T12:16:00Z</dcterms:modified>
</cp:coreProperties>
</file>